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FE7" w:rsidRPr="0097567C" w:rsidRDefault="006B7FE7" w:rsidP="001C3AF1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bookmarkStart w:id="0" w:name="_GoBack"/>
      <w:bookmarkEnd w:id="0"/>
      <w:r w:rsidRPr="0097567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6B7FE7" w:rsidRPr="00C92C73" w:rsidRDefault="006B7FE7" w:rsidP="006B7FE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политики </w:t>
      </w:r>
      <w:r w:rsidR="00C30FD9">
        <w:rPr>
          <w:rFonts w:ascii="Times New Roman" w:hAnsi="Times New Roman" w:cs="Times New Roman"/>
          <w:bCs w:val="0"/>
          <w:sz w:val="28"/>
          <w:szCs w:val="28"/>
        </w:rPr>
        <w:t>Сосновоборск</w:t>
      </w:r>
      <w:r w:rsidR="00412E9E">
        <w:rPr>
          <w:rFonts w:ascii="Times New Roman" w:hAnsi="Times New Roman" w:cs="Times New Roman"/>
          <w:bCs w:val="0"/>
          <w:sz w:val="28"/>
          <w:szCs w:val="28"/>
        </w:rPr>
        <w:t>ого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сельсовет</w:t>
      </w:r>
      <w:r w:rsidR="00412E9E">
        <w:rPr>
          <w:rFonts w:ascii="Times New Roman" w:hAnsi="Times New Roman" w:cs="Times New Roman"/>
          <w:bCs w:val="0"/>
          <w:sz w:val="28"/>
          <w:szCs w:val="28"/>
        </w:rPr>
        <w:t>а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на 20</w:t>
      </w:r>
      <w:r w:rsidR="009A5FCD">
        <w:rPr>
          <w:rFonts w:ascii="Times New Roman" w:hAnsi="Times New Roman" w:cs="Times New Roman"/>
          <w:bCs w:val="0"/>
          <w:sz w:val="28"/>
          <w:szCs w:val="28"/>
        </w:rPr>
        <w:t>2</w:t>
      </w:r>
      <w:r w:rsidR="00D96CF3">
        <w:rPr>
          <w:rFonts w:ascii="Times New Roman" w:hAnsi="Times New Roman" w:cs="Times New Roman"/>
          <w:bCs w:val="0"/>
          <w:sz w:val="28"/>
          <w:szCs w:val="28"/>
        </w:rPr>
        <w:t>3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 и плановый период 20</w:t>
      </w:r>
      <w:r w:rsidR="00BF1C77">
        <w:rPr>
          <w:rFonts w:ascii="Times New Roman" w:hAnsi="Times New Roman" w:cs="Times New Roman"/>
          <w:bCs w:val="0"/>
          <w:sz w:val="28"/>
          <w:szCs w:val="28"/>
        </w:rPr>
        <w:t>2</w:t>
      </w:r>
      <w:r w:rsidR="00D96CF3">
        <w:rPr>
          <w:rFonts w:ascii="Times New Roman" w:hAnsi="Times New Roman" w:cs="Times New Roman"/>
          <w:bCs w:val="0"/>
          <w:sz w:val="28"/>
          <w:szCs w:val="28"/>
        </w:rPr>
        <w:t>4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0E19AB" w:rsidRPr="00C92C73">
        <w:rPr>
          <w:rFonts w:ascii="Times New Roman" w:hAnsi="Times New Roman" w:cs="Times New Roman"/>
          <w:bCs w:val="0"/>
          <w:sz w:val="28"/>
          <w:szCs w:val="28"/>
        </w:rPr>
        <w:t>2</w:t>
      </w:r>
      <w:r w:rsidR="00D96CF3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B7FE7" w:rsidRPr="00C92C73" w:rsidRDefault="006B7FE7" w:rsidP="006B7F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818" w:rsidRPr="00E967ED" w:rsidRDefault="00E967ED" w:rsidP="00F03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C73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бюджетной </w:t>
      </w:r>
      <w:r w:rsidR="006B7FE7" w:rsidRPr="00C92C73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92C73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C30FD9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6B0845" w:rsidRPr="00C92C73">
        <w:rPr>
          <w:rFonts w:ascii="Times New Roman" w:hAnsi="Times New Roman" w:cs="Times New Roman"/>
          <w:bCs/>
          <w:sz w:val="28"/>
          <w:szCs w:val="28"/>
        </w:rPr>
        <w:t>ого</w:t>
      </w:r>
      <w:r w:rsidR="00E61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FE7" w:rsidRPr="00C92C73">
        <w:rPr>
          <w:rFonts w:ascii="Times New Roman" w:hAnsi="Times New Roman" w:cs="Times New Roman"/>
          <w:sz w:val="28"/>
          <w:szCs w:val="28"/>
        </w:rPr>
        <w:t>сельсовета</w:t>
      </w:r>
      <w:r w:rsidR="00E61784">
        <w:rPr>
          <w:rFonts w:ascii="Times New Roman" w:hAnsi="Times New Roman" w:cs="Times New Roman"/>
          <w:sz w:val="28"/>
          <w:szCs w:val="28"/>
        </w:rPr>
        <w:t xml:space="preserve"> </w:t>
      </w:r>
      <w:r w:rsidR="00F03818">
        <w:rPr>
          <w:rFonts w:ascii="Times New Roman" w:hAnsi="Times New Roman" w:cs="Times New Roman"/>
          <w:sz w:val="28"/>
          <w:szCs w:val="28"/>
        </w:rPr>
        <w:t>н</w:t>
      </w:r>
      <w:r w:rsidR="00F03818" w:rsidRPr="00E967ED">
        <w:rPr>
          <w:rFonts w:ascii="Times New Roman" w:hAnsi="Times New Roman" w:cs="Times New Roman"/>
          <w:sz w:val="28"/>
          <w:szCs w:val="28"/>
        </w:rPr>
        <w:t>а 20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3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4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и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5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годов подготовлены в соответствии с Бюджетным кодексом РФ, Федеральным законом «Об общих принципах организации местного самоуправления 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Федерации», Положением «О бюджетном процессе </w:t>
      </w:r>
      <w:r w:rsidR="00F038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30FD9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895E68"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="00F03818" w:rsidRPr="006B0845">
        <w:rPr>
          <w:rFonts w:ascii="Times New Roman" w:hAnsi="Times New Roman" w:cs="Times New Roman"/>
          <w:sz w:val="28"/>
          <w:szCs w:val="28"/>
        </w:rPr>
        <w:t>сельсовете</w:t>
      </w:r>
      <w:r w:rsidR="00F038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5FCD" w:rsidRPr="00DC3B52" w:rsidRDefault="009A5FCD" w:rsidP="009A5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направлена на достижение целей и решение задач, определенных </w:t>
      </w:r>
      <w:r w:rsidR="00D96CF3" w:rsidRPr="00B7232C">
        <w:rPr>
          <w:rFonts w:ascii="Times New Roman" w:hAnsi="Times New Roman" w:cs="Times New Roman"/>
          <w:sz w:val="28"/>
          <w:szCs w:val="28"/>
        </w:rPr>
        <w:t>Послани</w:t>
      </w:r>
      <w:r w:rsidR="00D96CF3">
        <w:rPr>
          <w:rFonts w:ascii="Times New Roman" w:hAnsi="Times New Roman" w:cs="Times New Roman"/>
          <w:sz w:val="28"/>
          <w:szCs w:val="28"/>
        </w:rPr>
        <w:t>ем</w:t>
      </w:r>
      <w:r w:rsidR="00D96CF3" w:rsidRPr="00B7232C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0F2718">
        <w:rPr>
          <w:rFonts w:ascii="Times New Roman" w:hAnsi="Times New Roman" w:cs="Times New Roman"/>
          <w:sz w:val="28"/>
          <w:szCs w:val="28"/>
        </w:rPr>
        <w:t xml:space="preserve"> </w:t>
      </w:r>
      <w:r w:rsidR="00D96CF3" w:rsidRPr="00B7232C">
        <w:rPr>
          <w:rFonts w:ascii="Times New Roman" w:hAnsi="Times New Roman" w:cs="Times New Roman"/>
          <w:sz w:val="28"/>
          <w:szCs w:val="28"/>
        </w:rPr>
        <w:t>Российской Федерации Федеральному Собранию</w:t>
      </w:r>
      <w:r w:rsidR="000F2718">
        <w:rPr>
          <w:rFonts w:ascii="Times New Roman" w:hAnsi="Times New Roman" w:cs="Times New Roman"/>
          <w:sz w:val="28"/>
          <w:szCs w:val="28"/>
        </w:rPr>
        <w:t xml:space="preserve"> </w:t>
      </w:r>
      <w:r w:rsidR="00D96CF3" w:rsidRPr="00B7232C">
        <w:rPr>
          <w:rFonts w:ascii="Times New Roman" w:hAnsi="Times New Roman" w:cs="Times New Roman"/>
          <w:sz w:val="28"/>
          <w:szCs w:val="28"/>
        </w:rPr>
        <w:t>от</w:t>
      </w:r>
      <w:r w:rsidR="000F2718">
        <w:rPr>
          <w:rFonts w:ascii="Times New Roman" w:hAnsi="Times New Roman" w:cs="Times New Roman"/>
          <w:sz w:val="28"/>
          <w:szCs w:val="28"/>
        </w:rPr>
        <w:t xml:space="preserve"> </w:t>
      </w:r>
      <w:r w:rsidR="00D96CF3" w:rsidRPr="00B7232C">
        <w:rPr>
          <w:rFonts w:ascii="Times New Roman" w:hAnsi="Times New Roman" w:cs="Times New Roman"/>
          <w:sz w:val="28"/>
          <w:szCs w:val="28"/>
        </w:rPr>
        <w:t>21.04.2021 года</w:t>
      </w:r>
      <w:r w:rsidR="00D96CF3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каз</w:t>
      </w:r>
      <w:r w:rsidR="00D96CF3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</w:t>
      </w:r>
      <w:r w:rsidR="00D96CF3">
        <w:rPr>
          <w:rFonts w:ascii="Times New Roman" w:hAnsi="Times New Roman" w:cs="Times New Roman"/>
          <w:sz w:val="28"/>
          <w:szCs w:val="28"/>
        </w:rPr>
        <w:t xml:space="preserve"> и от 21 июля 2020 года № 474 «О национальных целях развития Российской Федерации на период до 2030 года»</w:t>
      </w:r>
      <w:r w:rsidR="00B7232C">
        <w:rPr>
          <w:rFonts w:ascii="Times New Roman" w:hAnsi="Times New Roman" w:cs="Times New Roman"/>
          <w:sz w:val="28"/>
          <w:szCs w:val="28"/>
        </w:rPr>
        <w:t>.</w:t>
      </w:r>
    </w:p>
    <w:p w:rsidR="00F03818" w:rsidRDefault="00F03818" w:rsidP="00F03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C3B5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</w:t>
      </w:r>
      <w:r w:rsidRPr="00DC3B52">
        <w:rPr>
          <w:rFonts w:ascii="Times New Roman" w:hAnsi="Times New Roman" w:cs="Times New Roman"/>
          <w:sz w:val="28"/>
          <w:szCs w:val="28"/>
        </w:rPr>
        <w:t>бюджетной и налоговой политики определяют стратегию действий в части формирования доходов, расходов бюджета поселения и является базой для формирования бюджета поселения на 20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3</w:t>
      </w:r>
      <w:r w:rsidRPr="00DC3B5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4</w:t>
      </w:r>
      <w:r w:rsidRPr="00DC3B52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96CF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B52">
        <w:rPr>
          <w:rFonts w:ascii="Times New Roman" w:hAnsi="Times New Roman" w:cs="Times New Roman"/>
          <w:sz w:val="28"/>
          <w:szCs w:val="28"/>
        </w:rPr>
        <w:t>годов.</w:t>
      </w: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B52">
        <w:rPr>
          <w:rFonts w:ascii="Times New Roman" w:hAnsi="Times New Roman" w:cs="Times New Roman"/>
          <w:sz w:val="28"/>
          <w:szCs w:val="28"/>
        </w:rPr>
        <w:t xml:space="preserve">Основная цель бюджетной и налоговой политики – эффективное решение текущих задач и задач развития в соответствии с приоритетами социально-экономического развития </w:t>
      </w:r>
      <w:r w:rsidR="00301B7B">
        <w:rPr>
          <w:rFonts w:ascii="Times New Roman" w:hAnsi="Times New Roman" w:cs="Times New Roman"/>
          <w:sz w:val="28"/>
          <w:szCs w:val="28"/>
        </w:rPr>
        <w:t>сельсовета</w:t>
      </w:r>
      <w:r w:rsidRPr="00DC3B52">
        <w:rPr>
          <w:rFonts w:ascii="Times New Roman" w:hAnsi="Times New Roman" w:cs="Times New Roman"/>
          <w:sz w:val="28"/>
          <w:szCs w:val="28"/>
        </w:rPr>
        <w:t xml:space="preserve"> в условиях ограниченности бюджетных ресурсов.</w:t>
      </w:r>
    </w:p>
    <w:p w:rsidR="009F5C61" w:rsidRDefault="009F5C61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сохраняют преемственность в отношении определенных ранее приоритетов и скорректированы с учетом текущей экономической ситуации и необходимости реализации первоочередных задач.</w:t>
      </w:r>
    </w:p>
    <w:p w:rsidR="00301B7B" w:rsidRDefault="00301B7B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1B7B">
        <w:rPr>
          <w:rFonts w:ascii="Times New Roman" w:hAnsi="Times New Roman" w:cs="Times New Roman"/>
          <w:b/>
          <w:sz w:val="28"/>
          <w:szCs w:val="28"/>
        </w:rPr>
        <w:t>Основными   направлениями   бюджетной   политики сельсовета на 202</w:t>
      </w:r>
      <w:r w:rsidR="00D96CF3">
        <w:rPr>
          <w:rFonts w:ascii="Times New Roman" w:hAnsi="Times New Roman" w:cs="Times New Roman"/>
          <w:b/>
          <w:sz w:val="28"/>
          <w:szCs w:val="28"/>
        </w:rPr>
        <w:t>3 год</w:t>
      </w:r>
      <w:r w:rsidRPr="00301B7B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 w:rsidR="00D96CF3">
        <w:rPr>
          <w:rFonts w:ascii="Times New Roman" w:hAnsi="Times New Roman" w:cs="Times New Roman"/>
          <w:b/>
          <w:sz w:val="28"/>
          <w:szCs w:val="28"/>
        </w:rPr>
        <w:t>4</w:t>
      </w:r>
      <w:r w:rsidRPr="00301B7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6CF3">
        <w:rPr>
          <w:rFonts w:ascii="Times New Roman" w:hAnsi="Times New Roman" w:cs="Times New Roman"/>
          <w:b/>
          <w:sz w:val="28"/>
          <w:szCs w:val="28"/>
        </w:rPr>
        <w:t>5</w:t>
      </w:r>
      <w:r w:rsidRPr="00301B7B">
        <w:rPr>
          <w:rFonts w:ascii="Times New Roman" w:hAnsi="Times New Roman" w:cs="Times New Roman"/>
          <w:b/>
          <w:sz w:val="28"/>
          <w:szCs w:val="28"/>
        </w:rPr>
        <w:t xml:space="preserve"> годов являются</w:t>
      </w:r>
      <w:r w:rsidRPr="00B7232C">
        <w:rPr>
          <w:rFonts w:ascii="Times New Roman" w:hAnsi="Times New Roman" w:cs="Times New Roman"/>
          <w:sz w:val="28"/>
          <w:szCs w:val="28"/>
        </w:rPr>
        <w:t>:</w:t>
      </w:r>
    </w:p>
    <w:p w:rsidR="00CF0E19" w:rsidRDefault="00CF0E19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CF3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обеспечение долгосрочной сбалансированности и устойчивости бюджета;</w:t>
      </w:r>
    </w:p>
    <w:p w:rsidR="00B7232C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формирование параметров бюджета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исходя из прогноза социально-экономического развития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B7232C" w:rsidRPr="00B723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годы, а также обеспечения долгосрочной сбалансированности и устойчивости бюджета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>;</w:t>
      </w:r>
    </w:p>
    <w:p w:rsid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планирование бюджетных ассигнований исходя из исполнения действующих расходных обязательств с сохранением социальной направленности бюджета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>;</w:t>
      </w:r>
    </w:p>
    <w:p w:rsidR="00D96CF3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финансовое обеспечение принятых расходных обязательств с учетом проведения мероприятий по их оптимизации, сокращению неэффективных расходов бюджета сельсовета;</w:t>
      </w:r>
    </w:p>
    <w:p w:rsidR="00B7232C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7232C">
        <w:rPr>
          <w:rFonts w:ascii="Times New Roman" w:hAnsi="Times New Roman" w:cs="Times New Roman"/>
          <w:sz w:val="28"/>
          <w:szCs w:val="28"/>
        </w:rPr>
        <w:t>)</w:t>
      </w:r>
      <w:r w:rsidR="00B7232C">
        <w:rPr>
          <w:rFonts w:ascii="Times New Roman" w:hAnsi="Times New Roman" w:cs="Times New Roman"/>
          <w:sz w:val="28"/>
          <w:szCs w:val="28"/>
        </w:rPr>
        <w:tab/>
      </w:r>
      <w:r w:rsidR="00B7232C" w:rsidRPr="00B7232C">
        <w:rPr>
          <w:rFonts w:ascii="Times New Roman" w:hAnsi="Times New Roman" w:cs="Times New Roman"/>
          <w:sz w:val="28"/>
          <w:szCs w:val="28"/>
        </w:rPr>
        <w:t>построени</w:t>
      </w:r>
      <w:r w:rsidR="00B7232C">
        <w:rPr>
          <w:rFonts w:ascii="Times New Roman" w:hAnsi="Times New Roman" w:cs="Times New Roman"/>
          <w:sz w:val="28"/>
          <w:szCs w:val="28"/>
        </w:rPr>
        <w:t xml:space="preserve">е 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на основе муниципальных программ, увязанных с действующими целевыми программами и большей частью непрограммных расходов, с соблюдением принципа постановки целей в зависимости от имеющихся ресурсов, а также с установлением персональной ответственности заказчиков муниципальных программ за заявленные конечные результаты;</w:t>
      </w:r>
    </w:p>
    <w:p w:rsidR="00B7232C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обеспечение реализации первоочередных задач социальной сферы, за счет всех источников, включая средства федерального, </w:t>
      </w:r>
      <w:r w:rsidR="00B7232C">
        <w:rPr>
          <w:rFonts w:ascii="Times New Roman" w:hAnsi="Times New Roman" w:cs="Times New Roman"/>
          <w:sz w:val="28"/>
          <w:szCs w:val="28"/>
        </w:rPr>
        <w:t>регионального бюджетов и бюджета Зейского района</w:t>
      </w:r>
      <w:r w:rsidR="00B7232C" w:rsidRPr="00B7232C">
        <w:rPr>
          <w:rFonts w:ascii="Times New Roman" w:hAnsi="Times New Roman" w:cs="Times New Roman"/>
          <w:sz w:val="28"/>
          <w:szCs w:val="28"/>
        </w:rPr>
        <w:t>, внебюджетных источников, а также за счет оптимизации бюджетных расходов, отказ от реализации малоэффективных мероприятий;</w:t>
      </w:r>
    </w:p>
    <w:p w:rsidR="00B7232C" w:rsidRP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принятие новых расходных обязательств на основе оценки их эффективности и при наличии ресурсов для их гарантированного исполнения в пределах принятых бюджетных ограничений;</w:t>
      </w:r>
    </w:p>
    <w:p w:rsidR="00B7232C" w:rsidRDefault="00D96CF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участие в реализации программ и мероприятий, </w:t>
      </w:r>
      <w:proofErr w:type="spellStart"/>
      <w:r w:rsidR="00B7232C" w:rsidRPr="00B7232C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из федерального и республиканского бюджетов;</w:t>
      </w:r>
    </w:p>
    <w:p w:rsidR="008D07D3" w:rsidRPr="00B7232C" w:rsidRDefault="008D07D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реализация практики инициативного бюджетирования в целях вовлечения граждан в решение первоочередных проблем местного значения и повышения уровня доверия к власти;</w:t>
      </w:r>
    </w:p>
    <w:p w:rsidR="00B7232C" w:rsidRDefault="008D07D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формирование межбюджетных отношений между бюджетом </w:t>
      </w:r>
      <w:r w:rsidR="00B7232C">
        <w:rPr>
          <w:rFonts w:ascii="Times New Roman" w:hAnsi="Times New Roman" w:cs="Times New Roman"/>
          <w:sz w:val="28"/>
          <w:szCs w:val="28"/>
        </w:rPr>
        <w:t>сельсовета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и бюджетом района исходя из бюджетной обеспеченности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07D3" w:rsidRDefault="008D07D3" w:rsidP="008D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обеспечение открытости и прозрачности бюджетного процесса, доступности информации о муниципальных финансах сельсовета;</w:t>
      </w:r>
    </w:p>
    <w:p w:rsidR="00301B7B" w:rsidRPr="00B7232C" w:rsidRDefault="008D07D3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1B7B" w:rsidRPr="00B7232C">
        <w:rPr>
          <w:rFonts w:ascii="Times New Roman" w:hAnsi="Times New Roman" w:cs="Times New Roman"/>
          <w:sz w:val="28"/>
          <w:szCs w:val="28"/>
        </w:rPr>
        <w:t>)</w:t>
      </w:r>
      <w:r w:rsidR="00301B7B" w:rsidRPr="00B7232C">
        <w:rPr>
          <w:rFonts w:ascii="Times New Roman" w:hAnsi="Times New Roman" w:cs="Times New Roman"/>
          <w:sz w:val="28"/>
          <w:szCs w:val="28"/>
        </w:rPr>
        <w:tab/>
        <w:t>в части увеличения объема поступлений неналоговых доходов:</w:t>
      </w:r>
    </w:p>
    <w:p w:rsidR="00301B7B" w:rsidRPr="00B7232C" w:rsidRDefault="00301B7B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32C">
        <w:rPr>
          <w:rFonts w:ascii="Times New Roman" w:hAnsi="Times New Roman" w:cs="Times New Roman"/>
          <w:sz w:val="28"/>
          <w:szCs w:val="28"/>
        </w:rPr>
        <w:t xml:space="preserve">увеличение доходов за счет повышения эффективности управления объектами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>;</w:t>
      </w:r>
    </w:p>
    <w:p w:rsidR="00301B7B" w:rsidRDefault="00301B7B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32C">
        <w:rPr>
          <w:rFonts w:ascii="Times New Roman" w:hAnsi="Times New Roman" w:cs="Times New Roman"/>
          <w:sz w:val="28"/>
          <w:szCs w:val="28"/>
        </w:rPr>
        <w:t>усиление претензионно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7232C">
        <w:rPr>
          <w:rFonts w:ascii="Times New Roman" w:hAnsi="Times New Roman" w:cs="Times New Roman"/>
          <w:sz w:val="28"/>
          <w:szCs w:val="28"/>
        </w:rPr>
        <w:t xml:space="preserve"> работы по взысканию задолженности по неналоговым доходам.</w:t>
      </w:r>
    </w:p>
    <w:p w:rsidR="00301B7B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B7B">
        <w:rPr>
          <w:rFonts w:ascii="Times New Roman" w:hAnsi="Times New Roman" w:cs="Times New Roman"/>
          <w:b/>
          <w:sz w:val="28"/>
          <w:szCs w:val="28"/>
        </w:rPr>
        <w:t>Основными направлениями налоговой политики</w:t>
      </w:r>
      <w:r w:rsidR="00D9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CF3" w:rsidRPr="00301B7B">
        <w:rPr>
          <w:rFonts w:ascii="Times New Roman" w:hAnsi="Times New Roman" w:cs="Times New Roman"/>
          <w:b/>
          <w:sz w:val="28"/>
          <w:szCs w:val="28"/>
        </w:rPr>
        <w:t>на 202</w:t>
      </w:r>
      <w:r w:rsidR="00D96CF3">
        <w:rPr>
          <w:rFonts w:ascii="Times New Roman" w:hAnsi="Times New Roman" w:cs="Times New Roman"/>
          <w:b/>
          <w:sz w:val="28"/>
          <w:szCs w:val="28"/>
        </w:rPr>
        <w:t>3 год</w:t>
      </w:r>
      <w:r w:rsidR="00D96CF3" w:rsidRPr="00301B7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D9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CF3" w:rsidRPr="00301B7B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D96CF3">
        <w:rPr>
          <w:rFonts w:ascii="Times New Roman" w:hAnsi="Times New Roman" w:cs="Times New Roman"/>
          <w:b/>
          <w:sz w:val="28"/>
          <w:szCs w:val="28"/>
        </w:rPr>
        <w:t>4</w:t>
      </w:r>
      <w:r w:rsidR="00D96CF3" w:rsidRPr="00301B7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6CF3">
        <w:rPr>
          <w:rFonts w:ascii="Times New Roman" w:hAnsi="Times New Roman" w:cs="Times New Roman"/>
          <w:b/>
          <w:sz w:val="28"/>
          <w:szCs w:val="28"/>
        </w:rPr>
        <w:t>5</w:t>
      </w:r>
      <w:r w:rsidR="00D96CF3" w:rsidRPr="00301B7B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  <w:r w:rsidRPr="00301B7B">
        <w:rPr>
          <w:rFonts w:ascii="Times New Roman" w:hAnsi="Times New Roman" w:cs="Times New Roman"/>
          <w:b/>
          <w:sz w:val="28"/>
          <w:szCs w:val="28"/>
        </w:rPr>
        <w:t>являются:</w:t>
      </w:r>
    </w:p>
    <w:p w:rsidR="00CF0E19" w:rsidRPr="00301B7B" w:rsidRDefault="00CF0E19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продолжение    работы    по    совершенствованию налогового администрирования   в   целях   обеспечения   точности   планирования и стабильного поступления доходов, увеличения собираемости администрируемых налогов и сборов;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проведение целенаправленной работы с не</w:t>
      </w:r>
      <w:r w:rsidR="008D07D3">
        <w:rPr>
          <w:rFonts w:ascii="Times New Roman" w:hAnsi="Times New Roman" w:cs="Times New Roman"/>
          <w:sz w:val="28"/>
          <w:szCs w:val="28"/>
        </w:rPr>
        <w:t>плательщиками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по погашению задолженности по начисленным налогам, пеням и штрафам;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продолжение работы по легализации объектов налогообложения, в том числе «теневой» заработной платы, для выявления резервов роста налога на доходы физических лиц и повышения социальной защищенности населения;</w:t>
      </w:r>
    </w:p>
    <w:p w:rsid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обеспечение увеличения поступлений земельного налога и арендной платы за землю путем усиления муниципального контроля за использованием земель. Принятие мер к установлению землепользователей, использующих земельные участки без оформления земельно-правовых документов, обеспечение контроля за оформлением прав на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земельные участки</w:t>
      </w:r>
      <w:r w:rsidR="008D07D3">
        <w:rPr>
          <w:rFonts w:ascii="Times New Roman" w:hAnsi="Times New Roman" w:cs="Times New Roman"/>
          <w:sz w:val="28"/>
          <w:szCs w:val="28"/>
        </w:rPr>
        <w:t>;</w:t>
      </w:r>
    </w:p>
    <w:p w:rsidR="008D07D3" w:rsidRDefault="008D07D3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расширение налогооблагаемой базы по имущественным налогам, в том числе за счет выявления правообладателей ранее учтенных объектов недвижимости;</w:t>
      </w:r>
    </w:p>
    <w:p w:rsidR="008D07D3" w:rsidRDefault="008D07D3" w:rsidP="000F27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проведение первичной оценки эффективности налоговых расходов на этапе разработки проектов муниципальных нормативных правовых актов, устанавливающих льготы и преференции;</w:t>
      </w:r>
    </w:p>
    <w:p w:rsidR="008D07D3" w:rsidRDefault="008D07D3" w:rsidP="000F27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ежегодное проведение оценки эффективности налоговых расходов, обусловленных предоставлением льгот по налогам</w:t>
      </w:r>
      <w:r w:rsidR="000F2718">
        <w:rPr>
          <w:rFonts w:ascii="Times New Roman" w:hAnsi="Times New Roman" w:cs="Times New Roman"/>
          <w:sz w:val="28"/>
          <w:szCs w:val="28"/>
        </w:rPr>
        <w:t>, в целях более эффективного использования инструментов налогового стимулирования и роста налогового потенциала, отмена или уточнение льготных режимов по результатам проведенной оценки в случае выявления их неэффективности.</w:t>
      </w:r>
    </w:p>
    <w:p w:rsidR="000F2718" w:rsidRPr="00B7232C" w:rsidRDefault="000F2718" w:rsidP="008D07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7232C" w:rsidSect="00AA4B4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57D" w:rsidRDefault="0081557D" w:rsidP="00412E9E">
      <w:pPr>
        <w:spacing w:after="0" w:line="240" w:lineRule="auto"/>
      </w:pPr>
      <w:r>
        <w:separator/>
      </w:r>
    </w:p>
  </w:endnote>
  <w:endnote w:type="continuationSeparator" w:id="0">
    <w:p w:rsidR="0081557D" w:rsidRDefault="0081557D" w:rsidP="0041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57D" w:rsidRDefault="0081557D" w:rsidP="00412E9E">
      <w:pPr>
        <w:spacing w:after="0" w:line="240" w:lineRule="auto"/>
      </w:pPr>
      <w:r>
        <w:separator/>
      </w:r>
    </w:p>
  </w:footnote>
  <w:footnote w:type="continuationSeparator" w:id="0">
    <w:p w:rsidR="0081557D" w:rsidRDefault="0081557D" w:rsidP="0041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293782"/>
      <w:docPartObj>
        <w:docPartGallery w:val="Page Numbers (Top of Page)"/>
        <w:docPartUnique/>
      </w:docPartObj>
    </w:sdtPr>
    <w:sdtEndPr/>
    <w:sdtContent>
      <w:p w:rsidR="00412E9E" w:rsidRDefault="00AC600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B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2E9E" w:rsidRDefault="00412E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2458"/>
    <w:multiLevelType w:val="hybridMultilevel"/>
    <w:tmpl w:val="C0A4E8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ED377C3"/>
    <w:multiLevelType w:val="hybridMultilevel"/>
    <w:tmpl w:val="716A5AD6"/>
    <w:lvl w:ilvl="0" w:tplc="4580CD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C9C65C3"/>
    <w:multiLevelType w:val="multilevel"/>
    <w:tmpl w:val="FACC0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3FC3A58"/>
    <w:multiLevelType w:val="hybridMultilevel"/>
    <w:tmpl w:val="290ADEB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7ED"/>
    <w:rsid w:val="0000271D"/>
    <w:rsid w:val="0007186F"/>
    <w:rsid w:val="00084EC9"/>
    <w:rsid w:val="000A0562"/>
    <w:rsid w:val="000A57F2"/>
    <w:rsid w:val="000E19AB"/>
    <w:rsid w:val="000E75B5"/>
    <w:rsid w:val="000F2718"/>
    <w:rsid w:val="001166EE"/>
    <w:rsid w:val="0016153D"/>
    <w:rsid w:val="0016308F"/>
    <w:rsid w:val="001C270F"/>
    <w:rsid w:val="001C3AF1"/>
    <w:rsid w:val="002C1512"/>
    <w:rsid w:val="00301B7B"/>
    <w:rsid w:val="00320696"/>
    <w:rsid w:val="00321650"/>
    <w:rsid w:val="00350577"/>
    <w:rsid w:val="00370FE5"/>
    <w:rsid w:val="003E7079"/>
    <w:rsid w:val="00412E9E"/>
    <w:rsid w:val="00440089"/>
    <w:rsid w:val="004503B4"/>
    <w:rsid w:val="00474570"/>
    <w:rsid w:val="004A5590"/>
    <w:rsid w:val="004F01DA"/>
    <w:rsid w:val="005E72D4"/>
    <w:rsid w:val="00621C5F"/>
    <w:rsid w:val="0066290E"/>
    <w:rsid w:val="006B0845"/>
    <w:rsid w:val="006B7FE7"/>
    <w:rsid w:val="006C7F8E"/>
    <w:rsid w:val="006F6177"/>
    <w:rsid w:val="00733F3F"/>
    <w:rsid w:val="00755A59"/>
    <w:rsid w:val="00771411"/>
    <w:rsid w:val="00786A2B"/>
    <w:rsid w:val="007922D0"/>
    <w:rsid w:val="0081490C"/>
    <w:rsid w:val="00814AC2"/>
    <w:rsid w:val="0081557D"/>
    <w:rsid w:val="0084128F"/>
    <w:rsid w:val="00895E68"/>
    <w:rsid w:val="008D07D3"/>
    <w:rsid w:val="008E3740"/>
    <w:rsid w:val="008F7F75"/>
    <w:rsid w:val="00912A5A"/>
    <w:rsid w:val="00937B14"/>
    <w:rsid w:val="009524A3"/>
    <w:rsid w:val="00964B78"/>
    <w:rsid w:val="009A5FCD"/>
    <w:rsid w:val="009E202A"/>
    <w:rsid w:val="009F2EB3"/>
    <w:rsid w:val="009F5C61"/>
    <w:rsid w:val="00A01D62"/>
    <w:rsid w:val="00A36D66"/>
    <w:rsid w:val="00A67F53"/>
    <w:rsid w:val="00AA4B4F"/>
    <w:rsid w:val="00AC600A"/>
    <w:rsid w:val="00AF2B8C"/>
    <w:rsid w:val="00B319AE"/>
    <w:rsid w:val="00B46233"/>
    <w:rsid w:val="00B7232C"/>
    <w:rsid w:val="00BC03EA"/>
    <w:rsid w:val="00BC0A71"/>
    <w:rsid w:val="00BF1C77"/>
    <w:rsid w:val="00C16C2C"/>
    <w:rsid w:val="00C30FD9"/>
    <w:rsid w:val="00C8666E"/>
    <w:rsid w:val="00C92C73"/>
    <w:rsid w:val="00CB58BA"/>
    <w:rsid w:val="00CC3BB4"/>
    <w:rsid w:val="00CE4260"/>
    <w:rsid w:val="00CF0E19"/>
    <w:rsid w:val="00D31E16"/>
    <w:rsid w:val="00D90594"/>
    <w:rsid w:val="00D96CF3"/>
    <w:rsid w:val="00DC3B52"/>
    <w:rsid w:val="00DD7768"/>
    <w:rsid w:val="00E61784"/>
    <w:rsid w:val="00E967ED"/>
    <w:rsid w:val="00F03818"/>
    <w:rsid w:val="00F042E5"/>
    <w:rsid w:val="00F312F4"/>
    <w:rsid w:val="00F47197"/>
    <w:rsid w:val="00F67C5B"/>
    <w:rsid w:val="00FB2975"/>
    <w:rsid w:val="00FC1094"/>
    <w:rsid w:val="00FC421D"/>
    <w:rsid w:val="00FE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75767-76D8-42A0-9FBA-248758AF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967E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67E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01D62"/>
    <w:pPr>
      <w:ind w:left="720"/>
      <w:contextualSpacing/>
    </w:pPr>
  </w:style>
  <w:style w:type="paragraph" w:customStyle="1" w:styleId="ConsPlusTitle">
    <w:name w:val="ConsPlusTitle"/>
    <w:rsid w:val="006B7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B7F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B7F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1C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C3AF1"/>
    <w:rPr>
      <w:rFonts w:ascii="Tahoma" w:hAnsi="Tahoma" w:cs="Tahoma"/>
      <w:sz w:val="16"/>
      <w:szCs w:val="16"/>
    </w:rPr>
  </w:style>
  <w:style w:type="paragraph" w:styleId="ab">
    <w:name w:val="No Spacing"/>
    <w:qFormat/>
    <w:rsid w:val="001C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1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2E9E"/>
  </w:style>
  <w:style w:type="paragraph" w:styleId="ae">
    <w:name w:val="Balloon Text"/>
    <w:basedOn w:val="a"/>
    <w:link w:val="af"/>
    <w:uiPriority w:val="99"/>
    <w:semiHidden/>
    <w:unhideWhenUsed/>
    <w:rsid w:val="00AA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A4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8D53F-F2D4-490B-A6B6-2FF0E9A4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Наталья Юрьевна Салынова</cp:lastModifiedBy>
  <cp:revision>53</cp:revision>
  <cp:lastPrinted>2022-11-10T08:43:00Z</cp:lastPrinted>
  <dcterms:created xsi:type="dcterms:W3CDTF">2015-11-05T00:01:00Z</dcterms:created>
  <dcterms:modified xsi:type="dcterms:W3CDTF">2022-11-10T08:44:00Z</dcterms:modified>
</cp:coreProperties>
</file>